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media/image1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highlight w:val="white"/>
        </w:rPr>
      </w:pP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>Recall Cases Summary – China (Last Update Date: 31 July 2022)</w:t>
      </w:r>
    </w:p>
    <w:p>
      <w:pPr>
        <w:pStyle w:val="Normal"/>
        <w:jc w:val="center"/>
        <w:rPr>
          <w:rStyle w:val="Normaltextrun"/>
          <w:rFonts w:ascii="Calibri" w:hAnsi="Calibri" w:cs="Calibri"/>
          <w:b/>
          <w:b/>
          <w:bCs/>
          <w:color w:val="000000"/>
          <w:highlight w:val="white"/>
        </w:rPr>
      </w:pPr>
      <w:r>
        <w:rPr>
          <w:rFonts w:cs="Calibri" w:ascii="Calibri" w:hAnsi="Calibri"/>
          <w:b/>
          <w:bCs/>
          <w:color w:val="000000"/>
          <w:highlight w:val="white"/>
        </w:rPr>
      </w:r>
    </w:p>
    <w:tbl>
      <w:tblPr>
        <w:tblW w:w="9773" w:type="dxa"/>
        <w:jc w:val="center"/>
        <w:tblInd w:w="0" w:type="dxa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0"/>
        <w:gridCol w:w="1133"/>
        <w:gridCol w:w="1559"/>
        <w:gridCol w:w="1559"/>
        <w:gridCol w:w="2001"/>
        <w:gridCol w:w="2110"/>
      </w:tblGrid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Date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Province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Product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Categories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 w:hang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Hazard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 w:hang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Image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Girls' Knitted Swimwear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 w:hang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Entanglement Hazard, 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-144780</wp:posOffset>
                  </wp:positionV>
                  <wp:extent cx="539750" cy="478155"/>
                  <wp:effectExtent l="0" t="0" r="0" b="0"/>
                  <wp:wrapNone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ind w:right="120" w:hang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Shanghai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Performance Dresses - Non-Daily Wear Clothes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20" w:hang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Fall Hazard, 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-297180</wp:posOffset>
                  </wp:positionV>
                  <wp:extent cx="1174750" cy="622300"/>
                  <wp:effectExtent l="0" t="0" r="0" b="0"/>
                  <wp:wrapNone/>
                  <wp:docPr id="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5-Jul-2022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Inner Mongolia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Picture Book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Stationery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Cut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5-Jul-2022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Jiangxi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Table and Chair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Furniture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Injury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6-Jul-2022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Casual Home Clothes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6-Jul-2022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Oil-Based Pen (Markers)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Stationery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Swallowing Risk, Suffocation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6-Jul-2022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Solid Adhesive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Tools and Hardware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Health Risk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Inner Mongolia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Workbook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Stationery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Cut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Sichuan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Children's Trendy Nine-Point Sweatpants and Children's Boutique Quick-Drying Nine-Point Pants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Fall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35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13-Jul-2022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Hubei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Ancient Hanfu Skirt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Entanglement Hazard, Fall Hazard, 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13-Jul-2022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Hubei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Dress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Entanglement Hazard, Fall Hazard, 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26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13-Jul-2022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Hunan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Heating Tube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7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14-Jul-2022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Shanghai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Bubble Toy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Toys and Childcare Products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 w:themeColor="text1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-305435</wp:posOffset>
                  </wp:positionV>
                  <wp:extent cx="358140" cy="461645"/>
                  <wp:effectExtent l="0" t="0" r="0" b="0"/>
                  <wp:wrapNone/>
                  <wp:docPr id="3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15-Jul-2022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Inner Mongolia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Phonetic Book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Stationery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Cut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15-Jul-2022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Jilin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Blockboard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Construction Products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Sichuan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Jeans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Skin Irritation Risk, Entanglement Hazard, Fall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Sichuan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Four-Piece Sets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Skin Irritation Risk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29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Inner Mongolia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Schoolwork Book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Stationery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Cut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29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19-Jul-2022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Jiangsu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Notebook Charger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Computer / Audio / Video / Other Electronics &amp; Accessories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-229235</wp:posOffset>
                  </wp:positionV>
                  <wp:extent cx="1183640" cy="469900"/>
                  <wp:effectExtent l="0" t="0" r="0" b="0"/>
                  <wp:wrapNone/>
                  <wp:docPr id="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20-Jul-2022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Shanghai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Indoor Heater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Home 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Hazard, Fire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 w:themeColor="text1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-320040</wp:posOffset>
                  </wp:positionV>
                  <wp:extent cx="184150" cy="479425"/>
                  <wp:effectExtent l="0" t="0" r="0" b="0"/>
                  <wp:wrapNone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1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Temperature-Controlled Electric Heating Tube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Hazard, Fire Hazard, Burn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Heating Tube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Burn Hazard, 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Power Adapter Product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Burn Hazard, 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Heating Pad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Hazard, Burn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Fire Emergency Sign Lamp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Protective Equipment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8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Portable Immersion Heater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Burn Hazard, 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410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Heating Pipe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Burn Hazard, 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Guangdong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Portable Incandescent Lamp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Shock Hazard, Fire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61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Jiangsu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Bicycle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Sporting Goods / Equipment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Injury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 w:themeColor="text1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12065</wp:posOffset>
                  </wp:positionV>
                  <wp:extent cx="419100" cy="353695"/>
                  <wp:effectExtent l="0" t="0" r="0" b="0"/>
                  <wp:wrapNone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8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21-Jul-2022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Jiangsu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Electric Bicycle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Sporting Goods / Equipment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Fire Hazard, Injury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eastAsiaTheme="minorEastAsia" w:ascii="Calibri" w:hAnsi="Calibri"/>
                <w:color w:val="000000" w:themeColor="text1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-231775</wp:posOffset>
                  </wp:positionV>
                  <wp:extent cx="514350" cy="365125"/>
                  <wp:effectExtent l="0" t="0" r="0" b="0"/>
                  <wp:wrapNone/>
                  <wp:docPr id="7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83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22-Jul-2022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  <w:shd w:fill="FFFFFF" w:val="clear"/>
              </w:rPr>
              <w:t>Guangxi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  <w:shd w:fill="FFFFFF" w:val="clear"/>
              </w:rPr>
              <w:t>Hot and Cold Paper Cup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Food Contact Material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  <w:shd w:fill="FFFFFF" w:val="clear"/>
              </w:rPr>
              <w:t>Burn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26-Jul-2022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Hunan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Aviation Cup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Food Contact Material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Burn Hazard, Health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val="000000" w:themeColor="text1"/>
                <w:sz w:val="22"/>
                <w:szCs w:val="22"/>
              </w:rPr>
              <w:t>/</w:t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Fujian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Adhesive Children's Travel Shoes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Footwear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4445</wp:posOffset>
                  </wp:positionV>
                  <wp:extent cx="661035" cy="426085"/>
                  <wp:effectExtent l="0" t="0" r="0" b="0"/>
                  <wp:wrapNone/>
                  <wp:docPr id="8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Fujian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Knitted Trousers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  <w:shd w:fill="FFFFFF" w:val="clear"/>
              </w:rPr>
              <w:t>Strangulation Hazard, 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8890</wp:posOffset>
                  </wp:positionV>
                  <wp:extent cx="278130" cy="426085"/>
                  <wp:effectExtent l="0" t="0" r="0" b="0"/>
                  <wp:wrapNone/>
                  <wp:docPr id="9" name="Pictur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Fujian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Disposable Mask (Children's Version)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Protective Equipment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3810</wp:posOffset>
                  </wp:positionV>
                  <wp:extent cx="778510" cy="464185"/>
                  <wp:effectExtent l="0" t="0" r="0" b="0"/>
                  <wp:wrapNone/>
                  <wp:docPr id="10" name="Pictur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Fujian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Fashionable and Healthy Children's Shoes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Footwear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635</wp:posOffset>
                  </wp:positionV>
                  <wp:extent cx="727710" cy="425450"/>
                  <wp:effectExtent l="0" t="0" r="0" b="0"/>
                  <wp:wrapNone/>
                  <wp:docPr id="11" name="Pictur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28-Jul-2022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Fujian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Hand and Mouth Wipe for Infants and Young Children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Bodycare / Cosmetics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Safety Risk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31115</wp:posOffset>
                  </wp:positionV>
                  <wp:extent cx="829310" cy="563880"/>
                  <wp:effectExtent l="0" t="0" r="0" b="0"/>
                  <wp:wrapNone/>
                  <wp:docPr id="12" name="Pictur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7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29-Jul-2022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Shenzhen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First-Generation Stop Eye Home Radio Frequency Beauty Instrument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Bodycare / Cosmetics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  <w:shd w:fill="FFFFFF" w:val="clear"/>
              </w:rPr>
              <w:t>Burn Hazard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3810</wp:posOffset>
                  </wp:positionV>
                  <wp:extent cx="546100" cy="764540"/>
                  <wp:effectExtent l="0" t="0" r="0" b="0"/>
                  <wp:wrapNone/>
                  <wp:docPr id="13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Calibri" w:hAnsi="Calibri" w:eastAsia="新細明體" w:cs="Calibri" w:asciiTheme="minorHAnsi" w:cstheme="minorHAnsi" w:eastAsiaTheme="minorEastAsia" w:hAnsiTheme="minorHAnsi"/>
          <w:sz w:val="22"/>
          <w:szCs w:val="22"/>
        </w:rPr>
      </w:pPr>
      <w:r>
        <w:rPr>
          <w:rFonts w:eastAsia="新細明體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新細明體" w:cs="Calibri" w:asciiTheme="minorHAnsi" w:cstheme="minorHAnsi" w:eastAsiaTheme="minorEastAsia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Cs w:val="22"/>
        <w:lang w:val="en-HK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6b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9f344d"/>
    <w:rPr/>
  </w:style>
  <w:style w:type="character" w:styleId="Eop" w:customStyle="1">
    <w:name w:val="eop"/>
    <w:basedOn w:val="DefaultParagraphFont"/>
    <w:qFormat/>
    <w:rsid w:val="009f344d"/>
    <w:rPr/>
  </w:style>
  <w:style w:type="character" w:styleId="TitleChar" w:customStyle="1">
    <w:name w:val="Title Char"/>
    <w:basedOn w:val="DefaultParagraphFont"/>
    <w:link w:val="Title"/>
    <w:uiPriority w:val="10"/>
    <w:qFormat/>
    <w:rsid w:val="0042304c"/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Font381" w:customStyle="1">
    <w:name w:val="font381"/>
    <w:basedOn w:val="DefaultParagraphFont"/>
    <w:qFormat/>
    <w:rsid w:val="00db081a"/>
    <w:rPr>
      <w:rFonts w:ascii="Calibri" w:hAnsi="Calibri" w:cs="Calibri"/>
      <w:b/>
      <w:bCs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01363c"/>
    <w:rPr>
      <w:rFonts w:ascii="Courier New" w:hAnsi="Courier New" w:eastAsia="Times New Roman" w:cs="Courier New"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6143c5"/>
    <w:rPr/>
  </w:style>
  <w:style w:type="character" w:styleId="InternetLink">
    <w:name w:val="Hyperlink"/>
    <w:basedOn w:val="DefaultParagraphFont"/>
    <w:uiPriority w:val="99"/>
    <w:unhideWhenUsed/>
    <w:rsid w:val="00ef0f4d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2018a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2018a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9f344d"/>
    <w:pPr>
      <w:spacing w:beforeAutospacing="1" w:afterAutospacing="1"/>
    </w:pPr>
    <w:rPr/>
  </w:style>
  <w:style w:type="paragraph" w:styleId="NoSpacing">
    <w:name w:val="No Spacing"/>
    <w:uiPriority w:val="1"/>
    <w:qFormat/>
    <w:rsid w:val="00216bf9"/>
    <w:pPr>
      <w:widowControl/>
      <w:bidi w:val="0"/>
      <w:spacing w:lineRule="auto" w:line="240"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4"/>
      <w:szCs w:val="22"/>
      <w:lang w:val="en-H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2304c"/>
    <w:pPr>
      <w:spacing w:before="0" w:after="0"/>
      <w:contextualSpacing/>
    </w:pPr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1363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2018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2018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Revision">
    <w:name w:val="Revision"/>
    <w:uiPriority w:val="99"/>
    <w:semiHidden/>
    <w:qFormat/>
    <w:rsid w:val="00e077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paragraph" w:styleId="ListParagraph">
    <w:name w:val="List Paragraph"/>
    <w:basedOn w:val="Normal"/>
    <w:uiPriority w:val="34"/>
    <w:qFormat/>
    <w:rsid w:val="00e26e15"/>
    <w:pPr>
      <w:ind w:left="480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2" ma:contentTypeDescription="Create a new document." ma:contentTypeScope="" ma:versionID="149fdc081dc9909809c726054e12d91c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09e067f9bdb4bedab58c0a2c5b562d55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4B140-8341-4591-B4C8-3F53B1EE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E9DB0-41C2-4F12-AB8A-E3B6EB654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5A500-CACD-404E-8F39-E0881C505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LibreOffice/6.4.2.2$Windows_X86_64 LibreOffice_project/4e471d8c02c9c90f512f7f9ead8875b57fcb1ec3</Application>
  <Pages>3</Pages>
  <Words>560</Words>
  <Characters>3497</Characters>
  <CharactersWithSpaces>3840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2022-08-11T19:27:00Z</dcterms:created>
  <dc:creator>Kinki Chan</dc:creator>
  <dc:description/>
  <dc:language>en-CA</dc:language>
  <cp:lastModifiedBy/>
  <dcterms:modified xsi:type="dcterms:W3CDTF">2022-08-25T14:54:37Z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0x0101006048DFFD623A754B96E28683A32E93AC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