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10.png" ContentType="image/png"/>
  <Override PartName="/word/media/image5.png" ContentType="image/png"/>
  <Override PartName="/word/media/image11.png" ContentType="image/png"/>
  <Override PartName="/word/media/image6.png" ContentType="image/png"/>
  <Override PartName="/word/media/image7.png" ContentType="image/png"/>
  <Override PartName="/word/media/image12.png" ContentType="image/png"/>
  <Override PartName="/word/media/image8.png" ContentType="image/png"/>
  <Override PartName="/word/media/image13.png" ContentType="image/png"/>
  <Override PartName="/word/media/image25.jpeg" ContentType="image/jpeg"/>
  <Override PartName="/word/media/image9.png" ContentType="image/png"/>
  <Override PartName="/word/media/image14.jpeg" ContentType="image/jpeg"/>
  <Override PartName="/word/media/image15.png" ContentType="image/png"/>
  <Override PartName="/word/media/image23.jpeg" ContentType="image/jpe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jpeg" ContentType="image/jpeg"/>
  <Override PartName="/word/media/image27.png" ContentType="image/png"/>
  <Override PartName="/word/media/image24.jpeg" ContentType="image/jpeg"/>
  <Override PartName="/word/media/image2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</w:t>
      </w:r>
      <w:r>
        <w:rPr>
          <w:rFonts w:cs="" w:ascii="Calibri" w:hAnsi="Calibri" w:asciiTheme="minorHAnsi" w:cstheme="minorBidi" w:hAnsiTheme="minorHAnsi"/>
          <w:b/>
          <w:bCs/>
        </w:rPr>
        <w:t>Australia</w:t>
      </w: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 xml:space="preserve"> (Last Update Date: 31 March 2023)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559"/>
        <w:gridCol w:w="1985"/>
        <w:gridCol w:w="1700"/>
        <w:gridCol w:w="2544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DynaDrive DD60-10 and DynaDrive DD90-11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19685</wp:posOffset>
                  </wp:positionV>
                  <wp:extent cx="786765" cy="603250"/>
                  <wp:effectExtent l="0" t="0" r="0" b="0"/>
                  <wp:wrapNone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In-Shower Body Conditioner 400ml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-1270</wp:posOffset>
                  </wp:positionV>
                  <wp:extent cx="482600" cy="457200"/>
                  <wp:effectExtent l="0" t="0" r="0" b="0"/>
                  <wp:wrapNone/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Wild Country Superlight Rock No 1-6 and Wild Country Superlight Rock Set 1-6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2540</wp:posOffset>
                  </wp:positionV>
                  <wp:extent cx="876300" cy="876300"/>
                  <wp:effectExtent l="0" t="0" r="0" b="0"/>
                  <wp:wrapNone/>
                  <wp:docPr id="3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3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Enrich Timber Cleaner 2.2L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Damage to Sight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3810</wp:posOffset>
                  </wp:positionV>
                  <wp:extent cx="382905" cy="552450"/>
                  <wp:effectExtent l="0" t="0" r="0" b="0"/>
                  <wp:wrapNone/>
                  <wp:docPr id="4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30" t="9818" r="22860" b="11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3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6-Mar-2023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Beefeater Refrigerator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5715</wp:posOffset>
                  </wp:positionV>
                  <wp:extent cx="539750" cy="539750"/>
                  <wp:effectExtent l="0" t="0" r="0" b="0"/>
                  <wp:wrapNone/>
                  <wp:docPr id="5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-15240</wp:posOffset>
                  </wp:positionV>
                  <wp:extent cx="558800" cy="558800"/>
                  <wp:effectExtent l="0" t="0" r="0" b="0"/>
                  <wp:wrapNone/>
                  <wp:docPr id="6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3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Nest Swing Egg Chair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493395" cy="941705"/>
                  <wp:effectExtent l="0" t="0" r="0" b="0"/>
                  <wp:docPr id="7" name="Picture 12067093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067093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3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LED String Net Mesh Fairy Light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Injury Hazard, Fire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9600" cy="609600"/>
                  <wp:effectExtent l="0" t="0" r="0" b="0"/>
                  <wp:docPr id="8" name="Picture 20468512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0468512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drawing>
                <wp:inline distT="0" distB="0" distL="0" distR="0">
                  <wp:extent cx="619125" cy="619125"/>
                  <wp:effectExtent l="0" t="0" r="0" b="0"/>
                  <wp:docPr id="9" name="Picture 4905911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905911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1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Black Ops Series Winch Models WN-6000, 60-WM-P-XPT-00, and WN-SOL-K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5155" cy="809625"/>
                  <wp:effectExtent l="0" t="0" r="0" b="0"/>
                  <wp:docPr id="10" name="Picture 2576638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576638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Skip Hop Silver Lining Cloud Activity Gym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Hazard, Injury Hazard, Death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195580</wp:posOffset>
                  </wp:positionV>
                  <wp:extent cx="831850" cy="555625"/>
                  <wp:effectExtent l="0" t="0" r="0" b="0"/>
                  <wp:wrapNone/>
                  <wp:docPr id="11" name="Picture 12" descr="Photograph of Skip Hop Silver Lining Activity 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2" descr="Photograph of Skip Hop Silver Lining Activity G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206375</wp:posOffset>
                  </wp:positionV>
                  <wp:extent cx="492760" cy="585470"/>
                  <wp:effectExtent l="0" t="0" r="0" b="0"/>
                  <wp:wrapNone/>
                  <wp:docPr id="12" name="Picture 13" descr="Photograph of Skip Hop Cloud T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3" descr="Photograph of Skip Hop Cloud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36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Heatray IRH-G 118 Overhead Radiant Heater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Carbon Monoxide Poisoning Hazard, Health Risk Hazard, Injury Hazard, Death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43180</wp:posOffset>
                  </wp:positionV>
                  <wp:extent cx="772795" cy="542925"/>
                  <wp:effectExtent l="0" t="0" r="0" b="0"/>
                  <wp:wrapNone/>
                  <wp:docPr id="13" name="Picture 14" descr="photograph of Heatray IRH-G 118 Overhead Radiant 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4" descr="photograph of Heatray IRH-G 118 Overhead Radiant 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40640</wp:posOffset>
                  </wp:positionV>
                  <wp:extent cx="737870" cy="546100"/>
                  <wp:effectExtent l="0" t="0" r="0" b="0"/>
                  <wp:wrapNone/>
                  <wp:docPr id="14" name="Picture 15" descr="photograph of Heatray IRH-G 118 Overhead Radiant Heater - serial number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5" descr="photograph of Heatray IRH-G 118 Overhead Radiant Heater - serial number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Nautica One Piece Swim Vest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Drowning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12065</wp:posOffset>
                  </wp:positionV>
                  <wp:extent cx="400050" cy="525145"/>
                  <wp:effectExtent l="0" t="0" r="0" b="0"/>
                  <wp:wrapNone/>
                  <wp:docPr id="15" name="Picture 16" descr="photograph of Nautica swim v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6" descr="photograph of Nautica swim v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Cooking Thermometer with Digital Display and Foldable Metal Prong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Death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19685</wp:posOffset>
                  </wp:positionV>
                  <wp:extent cx="1459865" cy="615950"/>
                  <wp:effectExtent l="0" t="0" r="0" b="0"/>
                  <wp:wrapNone/>
                  <wp:docPr id="16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9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Adria 612PT Slider Gas Pipe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Explosion Hazard, Fire Hazard, Injury Hazard, Burn Hazard, Death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3175</wp:posOffset>
                  </wp:positionV>
                  <wp:extent cx="1117600" cy="676275"/>
                  <wp:effectExtent l="0" t="0" r="0" b="0"/>
                  <wp:wrapNone/>
                  <wp:docPr id="17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9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Bunny Cotton Rib Pyjama Set, Rib Heart Cotton Pyjama Set, Disney Bambi Cotton Rib Pyjama Set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14605</wp:posOffset>
                  </wp:positionV>
                  <wp:extent cx="527050" cy="527050"/>
                  <wp:effectExtent l="0" t="0" r="0" b="0"/>
                  <wp:wrapNone/>
                  <wp:docPr id="18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14605</wp:posOffset>
                  </wp:positionV>
                  <wp:extent cx="452120" cy="514350"/>
                  <wp:effectExtent l="0" t="0" r="0" b="0"/>
                  <wp:wrapNone/>
                  <wp:docPr id="19" name="Picture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67945</wp:posOffset>
                  </wp:positionV>
                  <wp:extent cx="527050" cy="527050"/>
                  <wp:effectExtent l="0" t="0" r="0" b="0"/>
                  <wp:wrapNone/>
                  <wp:docPr id="20" name="Picture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 Torch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Death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2540</wp:posOffset>
                  </wp:positionV>
                  <wp:extent cx="766445" cy="576580"/>
                  <wp:effectExtent l="0" t="0" r="0" b="0"/>
                  <wp:wrapNone/>
                  <wp:docPr id="21" name="Pictur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29-Mar-2023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Kalu Cot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-1905</wp:posOffset>
                  </wp:positionV>
                  <wp:extent cx="628650" cy="419735"/>
                  <wp:effectExtent l="0" t="0" r="0" b="0"/>
                  <wp:wrapNone/>
                  <wp:docPr id="22" name="Picture 23" descr="Photograph of Kalu rattan 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3" descr="Photograph of Kalu rattan 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8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29-Mar-2023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Boss Audio Bluetooth Soundbar BRT18A, BRT26A, BRT26RGB, BRT27A and SSL Audio Bluetooth Soundbar SB26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Death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-68580</wp:posOffset>
                  </wp:positionV>
                  <wp:extent cx="514350" cy="871855"/>
                  <wp:effectExtent l="0" t="0" r="0" b="0"/>
                  <wp:wrapNone/>
                  <wp:docPr id="23" name="Picture 24" descr="Photograph of front of remote with SSL lett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4" descr="Photograph of front of remote with SSL lett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134620</wp:posOffset>
                  </wp:positionV>
                  <wp:extent cx="914400" cy="522605"/>
                  <wp:effectExtent l="0" t="0" r="0" b="0"/>
                  <wp:wrapNone/>
                  <wp:docPr id="24" name="Picture 25" descr="Photograph of remote with BOSS lett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5" descr="Photograph of remote with BOSS lett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8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29-Mar-2023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Fortis Shimano 7 Speed 26" Foldable Mountain Bike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Death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17145</wp:posOffset>
                  </wp:positionV>
                  <wp:extent cx="825500" cy="546100"/>
                  <wp:effectExtent l="0" t="0" r="0" b="0"/>
                  <wp:wrapNone/>
                  <wp:docPr id="25" name="Picture 26" descr="Photograph of b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6" descr="Photograph of bi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8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29-Mar-2023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Bolzzen Commando 4822D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Hazard, Death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18415</wp:posOffset>
                  </wp:positionV>
                  <wp:extent cx="488950" cy="488950"/>
                  <wp:effectExtent l="0" t="0" r="0" b="0"/>
                  <wp:wrapNone/>
                  <wp:docPr id="26" name="Pictur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31-Mar-2023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Cummins Marine Engine Throttle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Machinery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-3175</wp:posOffset>
                  </wp:positionV>
                  <wp:extent cx="412750" cy="459740"/>
                  <wp:effectExtent l="0" t="0" r="0" b="0"/>
                  <wp:wrapNone/>
                  <wp:docPr id="27" name="Pictur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新細明體" w:eastAsiaTheme="minorEastAsia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0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133111"/>
    <w:rPr/>
  </w:style>
  <w:style w:type="character" w:styleId="Eop" w:customStyle="1">
    <w:name w:val="eop"/>
    <w:basedOn w:val="DefaultParagraphFont"/>
    <w:qFormat/>
    <w:rsid w:val="00133111"/>
    <w:rPr/>
  </w:style>
  <w:style w:type="character" w:styleId="InternetLink">
    <w:name w:val="Hyperlink"/>
    <w:basedOn w:val="DefaultParagraphFont"/>
    <w:uiPriority w:val="99"/>
    <w:unhideWhenUsed/>
    <w:rsid w:val="00133111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qFormat/>
    <w:rsid w:val="00133111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f25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jpe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<Relationship Id="rId33" Type="http://schemas.openxmlformats.org/officeDocument/2006/relationships/customXml" Target="../customXml/item2.xml"/><Relationship Id="rId34" Type="http://schemas.openxmlformats.org/officeDocument/2006/relationships/customXml" Target="../customXml/item3.xml"/><Relationship Id="rId3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298A410C-67D2-475C-ABE8-1BB87D2C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DE402-3120-4E8C-87A3-D3FFF52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LibreOffice/7.5.1.2$Windows_X86_64 LibreOffice_project/fcbaee479e84c6cd81291587d2ee68cba099e129</Application>
  <AppVersion>15.0000</AppVersion>
  <Pages>3</Pages>
  <Words>323</Words>
  <Characters>2033</Characters>
  <CharactersWithSpaces>2277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2023-04-11T01:40:00Z</dcterms:created>
  <dc:creator>Kinki Chan</dc:creator>
  <dc:description/>
  <dc:language>en-US</dc:language>
  <cp:lastModifiedBy/>
  <dcterms:modified xsi:type="dcterms:W3CDTF">2023-04-18T13:50:32Z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